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E43B" w14:textId="5D7BFF3B" w:rsidR="00235145" w:rsidRPr="005B3A1E" w:rsidRDefault="00235145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>ПРОЄКТ</w:t>
      </w:r>
    </w:p>
    <w:p w14:paraId="4D33B500" w14:textId="4EDA5468" w:rsidR="004235D1" w:rsidRPr="005B3A1E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5B3A1E"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EA7C9F" w14:paraId="114652ED" w14:textId="77777777" w:rsidTr="004C62F2">
        <w:tc>
          <w:tcPr>
            <w:tcW w:w="720" w:type="dxa"/>
          </w:tcPr>
          <w:p w14:paraId="53B39E36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7777777" w:rsidR="004235D1" w:rsidRPr="005B3A1E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EA7C9F" w14:paraId="30B59F95" w14:textId="77777777" w:rsidTr="004C62F2">
        <w:tc>
          <w:tcPr>
            <w:tcW w:w="720" w:type="dxa"/>
          </w:tcPr>
          <w:p w14:paraId="51E814D4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EA7C9F" w14:paraId="59B144B3" w14:textId="77777777" w:rsidTr="004C62F2">
        <w:tc>
          <w:tcPr>
            <w:tcW w:w="720" w:type="dxa"/>
          </w:tcPr>
          <w:p w14:paraId="42B7F28B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77777777" w:rsidR="004235D1" w:rsidRPr="005B3A1E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B3A1E" w14:paraId="72ACB499" w14:textId="77777777" w:rsidTr="004C62F2">
        <w:tc>
          <w:tcPr>
            <w:tcW w:w="720" w:type="dxa"/>
          </w:tcPr>
          <w:p w14:paraId="00A57BEB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EA7C9F" w14:paraId="126059F3" w14:textId="77777777" w:rsidTr="004C62F2">
        <w:tc>
          <w:tcPr>
            <w:tcW w:w="720" w:type="dxa"/>
          </w:tcPr>
          <w:p w14:paraId="6699365C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4D1A" w14:textId="77777777" w:rsidR="00354AB9" w:rsidRPr="005B3A1E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5EE5A494" w14:textId="77777777" w:rsidR="004235D1" w:rsidRPr="005B3A1E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42B66CA2" w:rsidR="004235D1" w:rsidRPr="005B3A1E" w:rsidRDefault="0055264C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Програм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покращення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матеріально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технічного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забезпечення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військових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частин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які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дислокуються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на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території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Чернігівської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області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на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2022-2023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роки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затверджена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рішенням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сьомої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сесії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обласної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ради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восьмого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скликання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листопада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№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3-7/VIII</w:t>
            </w:r>
          </w:p>
        </w:tc>
      </w:tr>
      <w:tr w:rsidR="004235D1" w:rsidRPr="00EA7C9F" w14:paraId="0D98EEC1" w14:textId="77777777" w:rsidTr="004C62F2">
        <w:tc>
          <w:tcPr>
            <w:tcW w:w="720" w:type="dxa"/>
          </w:tcPr>
          <w:p w14:paraId="156777B4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B3A1E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50F22D81" w14:textId="0C2E819F" w:rsidR="008D6EE2" w:rsidRPr="005B3A1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B3A1E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B3A1E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 w:rsidRPr="005B3A1E">
        <w:rPr>
          <w:rFonts w:ascii="Times New Roman" w:hAnsi="Times New Roman"/>
          <w:color w:val="auto"/>
          <w:szCs w:val="24"/>
          <w:lang w:val="uk-UA"/>
        </w:rPr>
        <w:t xml:space="preserve"> </w:t>
      </w:r>
      <w:proofErr w:type="spellStart"/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Програми</w:t>
      </w:r>
      <w:proofErr w:type="spellEnd"/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покращення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матеріально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технічного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забезпечення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військових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частин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які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дислокуються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на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території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Чернігівської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області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на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2022-2023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роки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75C89749" w14:textId="77777777" w:rsidR="004235D1" w:rsidRPr="005B3A1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B3A1E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Pr="005B3A1E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2B60BB2A" w14:textId="77777777" w:rsidR="004235D1" w:rsidRPr="005B3A1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EA7C9F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13396F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13396F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13396F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13396F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CF0333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12750423" w:rsidR="00F43BB3" w:rsidRPr="00CF0333" w:rsidRDefault="0066785A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2FCFEFB1" w:rsidR="00F43BB3" w:rsidRPr="00CF0333" w:rsidRDefault="00D87783" w:rsidP="00C30A2A">
            <w:pPr>
              <w:pStyle w:val="Default"/>
              <w:ind w:left="73"/>
              <w:jc w:val="center"/>
              <w:rPr>
                <w:color w:val="auto"/>
              </w:rPr>
            </w:pPr>
            <w:r w:rsidRPr="00CF0333">
              <w:t xml:space="preserve">1. </w:t>
            </w:r>
            <w:r w:rsidR="005B3A1E" w:rsidRPr="00CF0333">
              <w:t>Придбання основних засобів та обладнання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375273E0" w:rsidR="00F33BBB" w:rsidRPr="00CF0333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5B3A1E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08981898" w14:textId="3138E128" w:rsidR="00F43BB3" w:rsidRPr="00CF0333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6A2E08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54FA7B2F" w:rsidR="00F43BB3" w:rsidRPr="00CF0333" w:rsidRDefault="00CE7A33" w:rsidP="002C03F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80</w:t>
            </w:r>
            <w:r w:rsidR="004663DE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2C03F0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0127744E" w:rsidR="00F43BB3" w:rsidRPr="00CF0333" w:rsidRDefault="00CE7A33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80</w:t>
            </w:r>
            <w:r w:rsidR="002C03F0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1F78C1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564CC754" w:rsidR="00F43BB3" w:rsidRPr="00CF0333" w:rsidRDefault="00361708" w:rsidP="00361708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777,6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609F7933" w:rsidR="00F43BB3" w:rsidRPr="00CF0333" w:rsidRDefault="00361708" w:rsidP="00361708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777,6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4ABDDC10" w:rsidR="00F43BB3" w:rsidRPr="00CF0333" w:rsidRDefault="00D76851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>Придбано 243</w:t>
            </w:r>
            <w:r w:rsidR="00D74ECA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одиниц</w:t>
            </w:r>
            <w:r w:rsidR="00387D8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D74ECA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технічних засобів та обладнання</w:t>
            </w:r>
            <w:r w:rsidR="00387D86">
              <w:rPr>
                <w:rFonts w:ascii="Times New Roman" w:hAnsi="Times New Roman"/>
                <w:bCs/>
                <w:szCs w:val="24"/>
                <w:lang w:val="uk-UA"/>
              </w:rPr>
              <w:t>.</w:t>
            </w:r>
          </w:p>
        </w:tc>
      </w:tr>
      <w:tr w:rsidR="00943867" w:rsidRPr="00CF0333" w14:paraId="67CB1D46" w14:textId="77777777" w:rsidTr="008D6EE2">
        <w:trPr>
          <w:cantSplit/>
          <w:trHeight w:val="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79" w14:textId="1B76C634" w:rsidR="00943867" w:rsidRPr="00CF0333" w:rsidRDefault="001831D2" w:rsidP="00943867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</w:t>
            </w:r>
            <w:r w:rsidR="00943867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08A" w14:textId="2E063A75" w:rsidR="00943867" w:rsidRPr="00CF0333" w:rsidRDefault="00943867" w:rsidP="0094386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0333">
              <w:rPr>
                <w:rFonts w:ascii="Times New Roman" w:hAnsi="Times New Roman"/>
                <w:szCs w:val="24"/>
                <w:lang w:val="ru-RU"/>
              </w:rPr>
              <w:t xml:space="preserve">2. </w:t>
            </w:r>
            <w:r w:rsidRPr="00CF0333">
              <w:rPr>
                <w:rFonts w:ascii="Times New Roman" w:hAnsi="Times New Roman"/>
                <w:szCs w:val="24"/>
                <w:lang w:val="uk-UA"/>
              </w:rPr>
              <w:t>Придбання запасних частин, комплектуючих та матеріалів для проведення капітального ремонту автомобільної техніки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228" w14:textId="77777777" w:rsidR="00017F2D" w:rsidRPr="00CF0333" w:rsidRDefault="00017F2D" w:rsidP="00017F2D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2E345EB9" w14:textId="14561C8B" w:rsidR="00943867" w:rsidRPr="00CF0333" w:rsidRDefault="000F3B60" w:rsidP="00017F2D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2023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2A8B7" w14:textId="1F24C58E" w:rsidR="00943867" w:rsidRPr="00CF0333" w:rsidRDefault="001244B6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2F3A" w14:textId="597548DD" w:rsidR="00943867" w:rsidRPr="00CF0333" w:rsidRDefault="001244B6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8721" w14:textId="753B17BC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3ECA2" w14:textId="770A6C99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9CF35" w14:textId="65F51999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EDB41" w14:textId="06E3F1B4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E0C87" w14:textId="313689BF" w:rsidR="00943867" w:rsidRPr="00CF0333" w:rsidRDefault="0064574E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289,4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36E90" w14:textId="144F4353" w:rsidR="00943867" w:rsidRPr="00CF0333" w:rsidRDefault="0064574E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289,4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543C8" w14:textId="3FCDFB20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635B5" w14:textId="5C27C75A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749BB" w14:textId="7D17A188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450C4" w14:textId="0E9CD672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99B" w14:textId="66BFEF09" w:rsidR="00943867" w:rsidRPr="00CF0333" w:rsidRDefault="00C30A2A" w:rsidP="00943867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>Придбано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245 од.</w:t>
            </w: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запчастин, комплектуюч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>их</w:t>
            </w: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та матеріал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>ів.</w:t>
            </w: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</w:p>
        </w:tc>
      </w:tr>
      <w:tr w:rsidR="00943867" w:rsidRPr="00CF0333" w14:paraId="705EA4FE" w14:textId="77777777" w:rsidTr="00F774E4">
        <w:trPr>
          <w:cantSplit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895" w14:textId="7AE33373" w:rsidR="00943867" w:rsidRPr="00CF0333" w:rsidRDefault="001831D2" w:rsidP="00943867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943867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A63" w14:textId="642222EC" w:rsidR="00943867" w:rsidRPr="00CF0333" w:rsidRDefault="00943867" w:rsidP="0094386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0333">
              <w:rPr>
                <w:rFonts w:ascii="Times New Roman" w:hAnsi="Times New Roman"/>
                <w:szCs w:val="24"/>
                <w:lang w:val="uk-UA"/>
              </w:rPr>
              <w:t>2. Придбання побутових приладів, будівельних матеріалів</w:t>
            </w: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для проведення капітального ремонту приміщень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6B5" w14:textId="77777777" w:rsidR="00017F2D" w:rsidRPr="00CF0333" w:rsidRDefault="00017F2D" w:rsidP="00017F2D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39387DFD" w14:textId="6F35CC67" w:rsidR="00943867" w:rsidRPr="00CF0333" w:rsidRDefault="000F3B60" w:rsidP="00017F2D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2023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62B54" w14:textId="153DB5DA" w:rsidR="00943867" w:rsidRPr="00CF0333" w:rsidRDefault="001244B6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150,0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90157" w14:textId="79DAFDAB" w:rsidR="00943867" w:rsidRPr="00CF0333" w:rsidRDefault="001244B6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150,0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55FEB" w14:textId="71BC482D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D70C6" w14:textId="5F29D29E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C0A75" w14:textId="6281E35E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A22FE" w14:textId="2BFC8389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D20C0" w14:textId="1CD3B129" w:rsidR="00943867" w:rsidRPr="00CF0333" w:rsidRDefault="0064574E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148,0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E1B3F" w14:textId="3F94BCEA" w:rsidR="00943867" w:rsidRPr="00CF0333" w:rsidRDefault="0064574E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148,0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83440" w14:textId="31DB8697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695889" w14:textId="4DC72B04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65F15" w14:textId="6CCA2253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A5DE7" w14:textId="2193BD3F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A73" w14:textId="5205E2DB" w:rsidR="00943867" w:rsidRPr="00CF0333" w:rsidRDefault="005758D6" w:rsidP="00943867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Придбано 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266 одиниць </w:t>
            </w:r>
            <w:r w:rsidR="00943867" w:rsidRPr="00CF0333">
              <w:rPr>
                <w:rFonts w:ascii="Times New Roman" w:hAnsi="Times New Roman"/>
                <w:bCs/>
                <w:szCs w:val="24"/>
                <w:lang w:val="uk-UA"/>
              </w:rPr>
              <w:t>будівельних матеріалів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, кабель АВВГ. </w:t>
            </w:r>
            <w:r w:rsidR="00943867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</w:p>
        </w:tc>
      </w:tr>
    </w:tbl>
    <w:p w14:paraId="032753D6" w14:textId="77777777" w:rsidR="001F78C1" w:rsidRPr="00CF0333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6C7DA8A" w14:textId="77777777" w:rsidR="001F78C1" w:rsidRPr="00CF0333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8662570" w14:textId="77777777" w:rsidR="004235D1" w:rsidRPr="00CF0333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CF0333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14:paraId="21B6F8A1" w14:textId="77777777" w:rsidR="004235D1" w:rsidRPr="00CF0333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CF0333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CF0333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CF0333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CF0333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CF0333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08700A1F" w:rsidR="00540B2B" w:rsidRPr="00CF0333" w:rsidRDefault="002C03F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1250,</w:t>
            </w:r>
            <w:r w:rsidR="00753D54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02DED4F9" w:rsidR="00540B2B" w:rsidRPr="00CF0333" w:rsidRDefault="00D93D5C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750,0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58F2A5BD" w:rsidR="00540B2B" w:rsidRPr="00CF0333" w:rsidRDefault="00D93D5C" w:rsidP="00D93D5C">
            <w:pPr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2947ECF5" w:rsidR="00540B2B" w:rsidRPr="00CF0333" w:rsidRDefault="00F2736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1215,0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173AE714" w:rsidR="00540B2B" w:rsidRPr="00CF0333" w:rsidRDefault="00EA7C9F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724,7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1D3C06F3" w:rsidR="00540B2B" w:rsidRPr="00CF0333" w:rsidRDefault="000F3B6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490,3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7F48AF38" w:rsidR="00540B2B" w:rsidRPr="00CF0333" w:rsidRDefault="00D7685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593F4DAF" w:rsidR="00540B2B" w:rsidRPr="00CF0333" w:rsidRDefault="00D7685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25,</w:t>
            </w:r>
            <w:r w:rsidR="00995478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0A8853E8" w:rsidR="00540B2B" w:rsidRPr="00CF0333" w:rsidRDefault="000F3B6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9,7</w:t>
            </w:r>
          </w:p>
        </w:tc>
      </w:tr>
    </w:tbl>
    <w:p w14:paraId="54FC5C06" w14:textId="77777777" w:rsidR="004235D1" w:rsidRPr="00CF0333" w:rsidRDefault="004235D1">
      <w:pPr>
        <w:rPr>
          <w:rFonts w:ascii="Times New Roman" w:hAnsi="Times New Roman"/>
          <w:szCs w:val="24"/>
          <w:lang w:val="uk-UA"/>
        </w:rPr>
      </w:pPr>
    </w:p>
    <w:p w14:paraId="70633E26" w14:textId="77777777" w:rsidR="004235D1" w:rsidRPr="0013396F" w:rsidRDefault="004235D1">
      <w:pPr>
        <w:rPr>
          <w:rFonts w:ascii="Times New Roman" w:hAnsi="Times New Roman"/>
          <w:szCs w:val="24"/>
          <w:highlight w:val="yellow"/>
          <w:lang w:val="uk-UA"/>
        </w:rPr>
      </w:pPr>
    </w:p>
    <w:sectPr w:rsidR="004235D1" w:rsidRPr="0013396F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672F8"/>
    <w:multiLevelType w:val="multilevel"/>
    <w:tmpl w:val="275EB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9E"/>
    <w:rsid w:val="00017F2D"/>
    <w:rsid w:val="00075B88"/>
    <w:rsid w:val="000776A1"/>
    <w:rsid w:val="000A4C9A"/>
    <w:rsid w:val="000B3956"/>
    <w:rsid w:val="000C0CD9"/>
    <w:rsid w:val="000D5467"/>
    <w:rsid w:val="000F3B60"/>
    <w:rsid w:val="00106F2C"/>
    <w:rsid w:val="001244B6"/>
    <w:rsid w:val="0013396F"/>
    <w:rsid w:val="00180159"/>
    <w:rsid w:val="00182F29"/>
    <w:rsid w:val="001831D2"/>
    <w:rsid w:val="001A40C9"/>
    <w:rsid w:val="001B375B"/>
    <w:rsid w:val="001E7C52"/>
    <w:rsid w:val="001F78C1"/>
    <w:rsid w:val="00235145"/>
    <w:rsid w:val="00296BE4"/>
    <w:rsid w:val="002B60CE"/>
    <w:rsid w:val="002C03F0"/>
    <w:rsid w:val="002E4CB0"/>
    <w:rsid w:val="002F3808"/>
    <w:rsid w:val="002F7522"/>
    <w:rsid w:val="00335028"/>
    <w:rsid w:val="00354AB9"/>
    <w:rsid w:val="00361708"/>
    <w:rsid w:val="00387D86"/>
    <w:rsid w:val="003B46FD"/>
    <w:rsid w:val="003C0580"/>
    <w:rsid w:val="003D073C"/>
    <w:rsid w:val="003D2549"/>
    <w:rsid w:val="003E6580"/>
    <w:rsid w:val="003E67E0"/>
    <w:rsid w:val="00416CC1"/>
    <w:rsid w:val="004235D1"/>
    <w:rsid w:val="004663DE"/>
    <w:rsid w:val="004666DA"/>
    <w:rsid w:val="004B3484"/>
    <w:rsid w:val="004C62F2"/>
    <w:rsid w:val="004C74F4"/>
    <w:rsid w:val="005334E3"/>
    <w:rsid w:val="00540B2B"/>
    <w:rsid w:val="0055264C"/>
    <w:rsid w:val="005758D6"/>
    <w:rsid w:val="005B1CDA"/>
    <w:rsid w:val="005B3A1E"/>
    <w:rsid w:val="005B725C"/>
    <w:rsid w:val="005E315F"/>
    <w:rsid w:val="006307BB"/>
    <w:rsid w:val="00637AB8"/>
    <w:rsid w:val="0064574E"/>
    <w:rsid w:val="0066785A"/>
    <w:rsid w:val="00667E7A"/>
    <w:rsid w:val="00680333"/>
    <w:rsid w:val="006A2E08"/>
    <w:rsid w:val="006C75A0"/>
    <w:rsid w:val="006E4BF8"/>
    <w:rsid w:val="006F393B"/>
    <w:rsid w:val="00753D54"/>
    <w:rsid w:val="007629DA"/>
    <w:rsid w:val="007C1D3F"/>
    <w:rsid w:val="007D03E5"/>
    <w:rsid w:val="007E082C"/>
    <w:rsid w:val="00806B21"/>
    <w:rsid w:val="00810977"/>
    <w:rsid w:val="008571E3"/>
    <w:rsid w:val="00885DB5"/>
    <w:rsid w:val="008C53C1"/>
    <w:rsid w:val="008D46CF"/>
    <w:rsid w:val="008D6EE2"/>
    <w:rsid w:val="008E0774"/>
    <w:rsid w:val="00927980"/>
    <w:rsid w:val="00943867"/>
    <w:rsid w:val="0099290C"/>
    <w:rsid w:val="00995478"/>
    <w:rsid w:val="009C0F02"/>
    <w:rsid w:val="009C6056"/>
    <w:rsid w:val="009D6023"/>
    <w:rsid w:val="009F0A9E"/>
    <w:rsid w:val="00A31AAF"/>
    <w:rsid w:val="00A56986"/>
    <w:rsid w:val="00A609D5"/>
    <w:rsid w:val="00AA32FB"/>
    <w:rsid w:val="00AB15C7"/>
    <w:rsid w:val="00AC5043"/>
    <w:rsid w:val="00B21735"/>
    <w:rsid w:val="00B276D5"/>
    <w:rsid w:val="00B53A71"/>
    <w:rsid w:val="00B82E49"/>
    <w:rsid w:val="00BA2A55"/>
    <w:rsid w:val="00BC78B3"/>
    <w:rsid w:val="00BD68E4"/>
    <w:rsid w:val="00C00275"/>
    <w:rsid w:val="00C26DD0"/>
    <w:rsid w:val="00C30A2A"/>
    <w:rsid w:val="00C846A3"/>
    <w:rsid w:val="00CE7A33"/>
    <w:rsid w:val="00CF0333"/>
    <w:rsid w:val="00D2210E"/>
    <w:rsid w:val="00D22576"/>
    <w:rsid w:val="00D74ECA"/>
    <w:rsid w:val="00D76851"/>
    <w:rsid w:val="00D87783"/>
    <w:rsid w:val="00D93D5C"/>
    <w:rsid w:val="00DD3E91"/>
    <w:rsid w:val="00DD5A1A"/>
    <w:rsid w:val="00E132E7"/>
    <w:rsid w:val="00E15201"/>
    <w:rsid w:val="00E45086"/>
    <w:rsid w:val="00E7512F"/>
    <w:rsid w:val="00EA7C9F"/>
    <w:rsid w:val="00EC0A31"/>
    <w:rsid w:val="00EC1D90"/>
    <w:rsid w:val="00ED140F"/>
    <w:rsid w:val="00F26DD8"/>
    <w:rsid w:val="00F27360"/>
    <w:rsid w:val="00F33BBB"/>
    <w:rsid w:val="00F43BB3"/>
    <w:rsid w:val="00F43FF9"/>
    <w:rsid w:val="00F61633"/>
    <w:rsid w:val="00F774E4"/>
    <w:rsid w:val="00F938AD"/>
    <w:rsid w:val="00FA3941"/>
    <w:rsid w:val="00FB1041"/>
    <w:rsid w:val="00FB41F8"/>
    <w:rsid w:val="00FD33E4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248C40FC-C052-42BC-A574-4202873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6">
    <w:name w:val="Знак"/>
    <w:basedOn w:val="a"/>
    <w:rsid w:val="005B3A1E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3804-EF03-4E8A-B348-DC451003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iuliashklyar@gmail.com</cp:lastModifiedBy>
  <cp:revision>54</cp:revision>
  <dcterms:created xsi:type="dcterms:W3CDTF">2023-01-23T10:19:00Z</dcterms:created>
  <dcterms:modified xsi:type="dcterms:W3CDTF">2024-01-17T10:30:00Z</dcterms:modified>
</cp:coreProperties>
</file>